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008A</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jc w:val="center"/>
        <w:rPr>
          <w:rFonts w:ascii="Arial" w:hAnsi="Arial" w:cs="Arial"/>
          <w:b/>
        </w:rPr>
      </w:pPr>
      <w:r>
        <w:rPr>
          <w:rFonts w:ascii="Arial" w:hAnsi="Arial" w:cs="Arial"/>
          <w:b/>
          <w:sz w:val="32"/>
        </w:rPr>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lastRenderedPageBreak/>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6 mois dans les Pôles territoriaux ou dans la mise en place de ceux-ci (projet pilote, création d’outils, groupe de réflexion, etc.) au sein de WBE.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l’organisation et l’animation de réunions.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xml:space="preserve">: les actions concrètes que vous avez prises </w:t>
            </w:r>
            <w:r>
              <w:rPr>
                <w:rFonts w:ascii="Arial" w:hAnsi="Arial" w:cs="Arial"/>
                <w:i/>
                <w:sz w:val="16"/>
                <w:szCs w:val="16"/>
                <w:lang w:val="fr-FR"/>
              </w:rPr>
              <w:lastRenderedPageBreak/>
              <w:t>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 réseau pluridisciplinaire dans le secteur de l’enseignement (CPMS, directions, CSA, etc.) dans la zone où se trouve le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xml:space="preserve">: Quels ont </w:t>
            </w:r>
            <w:r>
              <w:rPr>
                <w:rFonts w:ascii="Arial" w:hAnsi="Arial" w:cs="Arial"/>
                <w:i/>
                <w:sz w:val="16"/>
                <w:szCs w:val="16"/>
                <w:lang w:val="fr-FR"/>
              </w:rPr>
              <w:lastRenderedPageBreak/>
              <w:t>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connaissance des structures et de l’organisation des établissements des différents PO partenaires et coopérants du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l’accompagnement d’élèves bénéficiant d’une intégration.</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rPr>
          <w:rFonts w:ascii="Arial" w:hAnsi="Arial" w:cs="Arial"/>
          <w:b/>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8"/>
  </w:num>
  <w:num w:numId="7">
    <w:abstractNumId w:val="12"/>
  </w:num>
  <w:num w:numId="8">
    <w:abstractNumId w:val="17"/>
  </w:num>
  <w:num w:numId="9">
    <w:abstractNumId w:val="19"/>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2077</Words>
  <Characters>11427</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2022-05-12T07:31:00Z</dcterms:created>
  <dcterms:modified xsi:type="dcterms:W3CDTF">2022-05-12T07:31:00Z</dcterms:modified>
</cp:coreProperties>
</file>